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Fonts w:ascii="Cambria" w:cs="Cambria" w:eastAsia="Cambria" w:hAnsi="Cambria"/>
          <w:b w:val="1"/>
          <w:sz w:val="24"/>
          <w:szCs w:val="24"/>
          <w:u w:val="none"/>
          <w:vertAlign w:val="baseline"/>
          <w:rtl w:val="0"/>
        </w:rPr>
        <w:t xml:space="preserve">Classroom Policies and Procedures</w:t>
      </w:r>
    </w:p>
    <w:p w:rsidR="00000000" w:rsidDel="00000000" w:rsidP="00000000" w:rsidRDefault="00000000" w:rsidRPr="00000000">
      <w:pPr>
        <w:contextualSpacing w:val="0"/>
        <w:jc w:val="center"/>
      </w:pPr>
      <w:r w:rsidDel="00000000" w:rsidR="00000000" w:rsidRPr="00000000">
        <w:rPr>
          <w:rFonts w:ascii="Cambria" w:cs="Cambria" w:eastAsia="Cambria" w:hAnsi="Cambria"/>
          <w:b w:val="1"/>
          <w:vertAlign w:val="baseline"/>
          <w:rtl w:val="0"/>
        </w:rPr>
        <w:t xml:space="preserve">Mrs. Schmidgall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vertAlign w:val="baseline"/>
          <w:rtl w:val="0"/>
        </w:rPr>
        <w:t xml:space="preserve">7</w:t>
      </w:r>
      <w:r w:rsidDel="00000000" w:rsidR="00000000" w:rsidRPr="00000000">
        <w:rPr>
          <w:rFonts w:ascii="Cambria" w:cs="Cambria" w:eastAsia="Cambria" w:hAnsi="Cambria"/>
          <w:b w:val="1"/>
          <w:vertAlign w:val="superscript"/>
          <w:rtl w:val="0"/>
        </w:rPr>
        <w:t xml:space="preserve">th</w:t>
      </w:r>
      <w:r w:rsidDel="00000000" w:rsidR="00000000" w:rsidRPr="00000000">
        <w:rPr>
          <w:rFonts w:ascii="Cambria" w:cs="Cambria" w:eastAsia="Cambria" w:hAnsi="Cambria"/>
          <w:b w:val="1"/>
          <w:vertAlign w:val="baseline"/>
          <w:rtl w:val="0"/>
        </w:rPr>
        <w:t xml:space="preserve"> Grade ELA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u w:val="single"/>
          <w:vertAlign w:val="baseline"/>
          <w:rtl w:val="0"/>
        </w:rPr>
        <w:t xml:space="preserve">Contact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Email:</w:t>
      </w:r>
      <w:r w:rsidDel="00000000" w:rsidR="00000000" w:rsidRPr="00000000">
        <w:rPr>
          <w:rtl w:val="0"/>
        </w:rPr>
      </w:r>
    </w:p>
    <w:p w:rsidR="00000000" w:rsidDel="00000000" w:rsidP="00000000" w:rsidRDefault="00000000" w:rsidRPr="00000000">
      <w:pPr>
        <w:ind w:left="3600" w:hanging="3600"/>
        <w:contextualSpacing w:val="0"/>
      </w:pPr>
      <w:hyperlink r:id="rId5">
        <w:r w:rsidDel="00000000" w:rsidR="00000000" w:rsidRPr="00000000">
          <w:rPr>
            <w:rFonts w:ascii="Cambria" w:cs="Cambria" w:eastAsia="Cambria" w:hAnsi="Cambria"/>
            <w:color w:val="0000ff"/>
            <w:u w:val="single"/>
            <w:vertAlign w:val="baseline"/>
            <w:rtl w:val="0"/>
          </w:rPr>
          <w:t xml:space="preserve">kschmidgall@millburn24.net</w:t>
        </w:r>
      </w:hyperlink>
      <w:hyperlink r:id="rId6">
        <w:r w:rsidDel="00000000" w:rsidR="00000000" w:rsidRPr="00000000">
          <w:rPr>
            <w:rtl w:val="0"/>
          </w:rPr>
        </w:r>
      </w:hyperlink>
    </w:p>
    <w:p w:rsidR="00000000" w:rsidDel="00000000" w:rsidP="00000000" w:rsidRDefault="00000000" w:rsidRPr="00000000">
      <w:pPr>
        <w:ind w:left="3600" w:hanging="3600"/>
        <w:contextualSpacing w:val="0"/>
      </w:pPr>
      <w:hyperlink r:id="rId7">
        <w:r w:rsidDel="00000000" w:rsidR="00000000" w:rsidRPr="00000000">
          <w:rPr>
            <w:rtl w:val="0"/>
          </w:rPr>
        </w:r>
      </w:hyperlink>
    </w:p>
    <w:p w:rsidR="00000000" w:rsidDel="00000000" w:rsidP="00000000" w:rsidRDefault="00000000" w:rsidRPr="00000000">
      <w:pPr>
        <w:ind w:left="3600" w:hanging="3600"/>
        <w:contextualSpacing w:val="0"/>
      </w:pPr>
      <w:r w:rsidDel="00000000" w:rsidR="00000000" w:rsidRPr="00000000">
        <w:rPr>
          <w:rFonts w:ascii="Cambria" w:cs="Cambria" w:eastAsia="Cambria" w:hAnsi="Cambria"/>
          <w:vertAlign w:val="baseline"/>
          <w:rtl w:val="0"/>
        </w:rPr>
        <w:t xml:space="preserve">Work Phone:  (847) 245-1600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u w:val="single"/>
          <w:vertAlign w:val="baseline"/>
          <w:rtl w:val="0"/>
        </w:rPr>
        <w:t xml:space="preserve">Classroom Expectations:</w:t>
      </w:r>
      <w:r w:rsidDel="00000000" w:rsidR="00000000" w:rsidRPr="00000000">
        <w:rPr>
          <w:rtl w:val="0"/>
        </w:rPr>
      </w:r>
    </w:p>
    <w:p w:rsidR="00000000" w:rsidDel="00000000" w:rsidP="00000000" w:rsidRDefault="00000000" w:rsidRPr="00000000">
      <w:pPr>
        <w:numPr>
          <w:ilvl w:val="0"/>
          <w:numId w:val="4"/>
        </w:numPr>
        <w:ind w:left="720" w:hanging="36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Treat others with respect.</w:t>
      </w:r>
      <w:r w:rsidDel="00000000" w:rsidR="00000000" w:rsidRPr="00000000">
        <w:rPr>
          <w:rtl w:val="0"/>
        </w:rPr>
      </w:r>
    </w:p>
    <w:p w:rsidR="00000000" w:rsidDel="00000000" w:rsidP="00000000" w:rsidRDefault="00000000" w:rsidRPr="00000000">
      <w:pPr>
        <w:numPr>
          <w:ilvl w:val="0"/>
          <w:numId w:val="4"/>
        </w:numPr>
        <w:ind w:left="720" w:hanging="36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Feel free to do anything that doesn’t cause a problem for anyone else.</w:t>
      </w:r>
      <w:r w:rsidDel="00000000" w:rsidR="00000000" w:rsidRPr="00000000">
        <w:rPr>
          <w:rtl w:val="0"/>
        </w:rPr>
      </w:r>
    </w:p>
    <w:p w:rsidR="00000000" w:rsidDel="00000000" w:rsidP="00000000" w:rsidRDefault="00000000" w:rsidRPr="00000000">
      <w:pPr>
        <w:numPr>
          <w:ilvl w:val="0"/>
          <w:numId w:val="4"/>
        </w:numPr>
        <w:ind w:left="720" w:hanging="36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If you cause a problem, I will ask you to solve it.</w:t>
      </w:r>
      <w:r w:rsidDel="00000000" w:rsidR="00000000" w:rsidRPr="00000000">
        <w:rPr>
          <w:rtl w:val="0"/>
        </w:rPr>
      </w:r>
    </w:p>
    <w:p w:rsidR="00000000" w:rsidDel="00000000" w:rsidP="00000000" w:rsidRDefault="00000000" w:rsidRPr="00000000">
      <w:pPr>
        <w:numPr>
          <w:ilvl w:val="0"/>
          <w:numId w:val="4"/>
        </w:numPr>
        <w:ind w:left="720" w:hanging="36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If you can’t solve the problem, or choose not to, I will do something.</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vertAlign w:val="baseline"/>
          <w:rtl w:val="0"/>
        </w:rPr>
        <w:t xml:space="preserve">(What I do will depend on the person and the situation.)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u w:val="single"/>
          <w:vertAlign w:val="baseline"/>
          <w:rtl w:val="0"/>
        </w:rPr>
        <w:t xml:space="preserve">Binder:</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rFonts w:ascii="Cambria" w:cs="Cambria" w:eastAsia="Cambria" w:hAnsi="Cambria"/>
          <w:vertAlign w:val="baseline"/>
          <w:rtl w:val="0"/>
        </w:rPr>
        <w:t xml:space="preserve">Each 7</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vertAlign w:val="baseline"/>
          <w:rtl w:val="0"/>
        </w:rPr>
        <w:t xml:space="preserve"> grade student is responsible for having a binder with 5 sections.  In ELA, students will be given many reference sheets for reading and writing, assignments in vocabulary and parts of speech, and vocabulary/parts of speech quizzes that will be used throughout the year and, therefore, must be maintained in this binder. Our goal is for all students to create an organizational system in ELA that will assist them in essay writing, quiz, and test preparation. This will maximize learning time and help students to stay organized in ELA.  We are enthusiastic about this system because this will become a reference tool that students will be able to use through high school and beyond.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rFonts w:ascii="Cambria" w:cs="Cambria" w:eastAsia="Cambria" w:hAnsi="Cambria"/>
          <w:vertAlign w:val="baseline"/>
          <w:rtl w:val="0"/>
        </w:rPr>
        <w:t xml:space="preserve">Sections:</w:t>
      </w:r>
      <w:r w:rsidDel="00000000" w:rsidR="00000000" w:rsidRPr="00000000">
        <w:rPr>
          <w:rtl w:val="0"/>
        </w:rPr>
      </w:r>
    </w:p>
    <w:p w:rsidR="00000000" w:rsidDel="00000000" w:rsidP="00000000" w:rsidRDefault="00000000" w:rsidRPr="00000000">
      <w:pPr>
        <w:numPr>
          <w:ilvl w:val="1"/>
          <w:numId w:val="5"/>
        </w:numPr>
        <w:ind w:left="1440" w:hanging="360"/>
        <w:rPr>
          <w:b w:val="0"/>
          <w:sz w:val="24"/>
          <w:szCs w:val="24"/>
        </w:rPr>
      </w:pPr>
      <w:r w:rsidDel="00000000" w:rsidR="00000000" w:rsidRPr="00000000">
        <w:rPr>
          <w:rFonts w:ascii="Cambria" w:cs="Cambria" w:eastAsia="Cambria" w:hAnsi="Cambria"/>
          <w:vertAlign w:val="baseline"/>
          <w:rtl w:val="0"/>
        </w:rPr>
        <w:t xml:space="preserve">1:  Reading</w:t>
      </w:r>
      <w:r w:rsidDel="00000000" w:rsidR="00000000" w:rsidRPr="00000000">
        <w:rPr>
          <w:rtl w:val="0"/>
        </w:rPr>
      </w:r>
    </w:p>
    <w:p w:rsidR="00000000" w:rsidDel="00000000" w:rsidP="00000000" w:rsidRDefault="00000000" w:rsidRPr="00000000">
      <w:pPr>
        <w:numPr>
          <w:ilvl w:val="1"/>
          <w:numId w:val="5"/>
        </w:numPr>
        <w:ind w:left="1440" w:hanging="360"/>
        <w:rPr>
          <w:b w:val="0"/>
          <w:sz w:val="24"/>
          <w:szCs w:val="24"/>
        </w:rPr>
      </w:pPr>
      <w:r w:rsidDel="00000000" w:rsidR="00000000" w:rsidRPr="00000000">
        <w:rPr>
          <w:rFonts w:ascii="Cambria" w:cs="Cambria" w:eastAsia="Cambria" w:hAnsi="Cambria"/>
          <w:vertAlign w:val="baseline"/>
          <w:rtl w:val="0"/>
        </w:rPr>
        <w:t xml:space="preserve">2:  Writing</w:t>
      </w:r>
      <w:r w:rsidDel="00000000" w:rsidR="00000000" w:rsidRPr="00000000">
        <w:rPr>
          <w:rtl w:val="0"/>
        </w:rPr>
      </w:r>
    </w:p>
    <w:p w:rsidR="00000000" w:rsidDel="00000000" w:rsidP="00000000" w:rsidRDefault="00000000" w:rsidRPr="00000000">
      <w:pPr>
        <w:numPr>
          <w:ilvl w:val="1"/>
          <w:numId w:val="5"/>
        </w:numPr>
        <w:ind w:left="1440" w:hanging="360"/>
        <w:rPr>
          <w:b w:val="0"/>
          <w:sz w:val="24"/>
          <w:szCs w:val="24"/>
        </w:rPr>
      </w:pPr>
      <w:r w:rsidDel="00000000" w:rsidR="00000000" w:rsidRPr="00000000">
        <w:rPr>
          <w:rFonts w:ascii="Cambria" w:cs="Cambria" w:eastAsia="Cambria" w:hAnsi="Cambria"/>
          <w:vertAlign w:val="baseline"/>
          <w:rtl w:val="0"/>
        </w:rPr>
        <w:t xml:space="preserve">3:  Vocabulary</w:t>
      </w:r>
      <w:r w:rsidDel="00000000" w:rsidR="00000000" w:rsidRPr="00000000">
        <w:rPr>
          <w:rtl w:val="0"/>
        </w:rPr>
      </w:r>
    </w:p>
    <w:p w:rsidR="00000000" w:rsidDel="00000000" w:rsidP="00000000" w:rsidRDefault="00000000" w:rsidRPr="00000000">
      <w:pPr>
        <w:numPr>
          <w:ilvl w:val="1"/>
          <w:numId w:val="5"/>
        </w:numPr>
        <w:ind w:left="1440" w:hanging="360"/>
        <w:rPr>
          <w:b w:val="0"/>
          <w:sz w:val="24"/>
          <w:szCs w:val="24"/>
        </w:rPr>
      </w:pPr>
      <w:r w:rsidDel="00000000" w:rsidR="00000000" w:rsidRPr="00000000">
        <w:rPr>
          <w:rFonts w:ascii="Cambria" w:cs="Cambria" w:eastAsia="Cambria" w:hAnsi="Cambria"/>
          <w:vertAlign w:val="baseline"/>
          <w:rtl w:val="0"/>
        </w:rPr>
        <w:t xml:space="preserve">4:  Parts of Speech</w:t>
      </w:r>
      <w:r w:rsidDel="00000000" w:rsidR="00000000" w:rsidRPr="00000000">
        <w:rPr>
          <w:rtl w:val="0"/>
        </w:rPr>
      </w:r>
    </w:p>
    <w:p w:rsidR="00000000" w:rsidDel="00000000" w:rsidP="00000000" w:rsidRDefault="00000000" w:rsidRPr="00000000">
      <w:pPr>
        <w:numPr>
          <w:ilvl w:val="1"/>
          <w:numId w:val="5"/>
        </w:numPr>
        <w:ind w:left="1440" w:hanging="360"/>
        <w:rPr>
          <w:b w:val="0"/>
          <w:sz w:val="24"/>
          <w:szCs w:val="24"/>
        </w:rPr>
      </w:pPr>
      <w:r w:rsidDel="00000000" w:rsidR="00000000" w:rsidRPr="00000000">
        <w:rPr>
          <w:rFonts w:ascii="Cambria" w:cs="Cambria" w:eastAsia="Cambria" w:hAnsi="Cambria"/>
          <w:vertAlign w:val="baseline"/>
          <w:rtl w:val="0"/>
        </w:rPr>
        <w:t xml:space="preserve">5:  Notes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u w:val="single"/>
          <w:vertAlign w:val="baseline"/>
          <w:rtl w:val="0"/>
        </w:rPr>
        <w:t xml:space="preserve">Preparation:</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rFonts w:ascii="Cambria" w:cs="Cambria" w:eastAsia="Cambria" w:hAnsi="Cambria"/>
          <w:vertAlign w:val="baseline"/>
          <w:rtl w:val="0"/>
        </w:rPr>
        <w:t xml:space="preserve">You should come to class prepared every day.  Each member of the class is responsible for having a </w:t>
      </w:r>
      <w:r w:rsidDel="00000000" w:rsidR="00000000" w:rsidRPr="00000000">
        <w:rPr>
          <w:rFonts w:ascii="Cambria" w:cs="Cambria" w:eastAsia="Cambria" w:hAnsi="Cambria"/>
          <w:b w:val="1"/>
          <w:vertAlign w:val="baseline"/>
          <w:rtl w:val="0"/>
        </w:rPr>
        <w:t xml:space="preserve">binder (5 sections)</w:t>
      </w:r>
      <w:r w:rsidDel="00000000" w:rsidR="00000000" w:rsidRPr="00000000">
        <w:rPr>
          <w:rFonts w:ascii="Cambria" w:cs="Cambria" w:eastAsia="Cambria" w:hAnsi="Cambria"/>
          <w:vertAlign w:val="baseline"/>
          <w:rtl w:val="0"/>
        </w:rPr>
        <w:t xml:space="preserve"> with </w:t>
      </w:r>
      <w:r w:rsidDel="00000000" w:rsidR="00000000" w:rsidRPr="00000000">
        <w:rPr>
          <w:rFonts w:ascii="Cambria" w:cs="Cambria" w:eastAsia="Cambria" w:hAnsi="Cambria"/>
          <w:b w:val="1"/>
          <w:vertAlign w:val="baseline"/>
          <w:rtl w:val="0"/>
        </w:rPr>
        <w:t xml:space="preserve">loose-leaf paper or a notebook</w:t>
      </w:r>
      <w:r w:rsidDel="00000000" w:rsidR="00000000" w:rsidRPr="00000000">
        <w:rPr>
          <w:rFonts w:ascii="Cambria" w:cs="Cambria" w:eastAsia="Cambria" w:hAnsi="Cambria"/>
          <w:vertAlign w:val="baseline"/>
          <w:rtl w:val="0"/>
        </w:rPr>
        <w:t xml:space="preserve"> in it, as well as a </w:t>
      </w:r>
      <w:r w:rsidDel="00000000" w:rsidR="00000000" w:rsidRPr="00000000">
        <w:rPr>
          <w:rFonts w:ascii="Cambria" w:cs="Cambria" w:eastAsia="Cambria" w:hAnsi="Cambria"/>
          <w:b w:val="1"/>
          <w:vertAlign w:val="baseline"/>
          <w:rtl w:val="0"/>
        </w:rPr>
        <w:t xml:space="preserve">blue or black pen</w:t>
      </w:r>
      <w:r w:rsidDel="00000000" w:rsidR="00000000" w:rsidRPr="00000000">
        <w:rPr>
          <w:rFonts w:ascii="Cambria" w:cs="Cambria" w:eastAsia="Cambria" w:hAnsi="Cambria"/>
          <w:vertAlign w:val="baseline"/>
          <w:rtl w:val="0"/>
        </w:rPr>
        <w:t xml:space="preserve"> for classroom assignments and a </w:t>
      </w:r>
      <w:r w:rsidDel="00000000" w:rsidR="00000000" w:rsidRPr="00000000">
        <w:rPr>
          <w:rFonts w:ascii="Cambria" w:cs="Cambria" w:eastAsia="Cambria" w:hAnsi="Cambria"/>
          <w:b w:val="1"/>
          <w:vertAlign w:val="baseline"/>
          <w:rtl w:val="0"/>
        </w:rPr>
        <w:t xml:space="preserve">red pen</w:t>
      </w:r>
      <w:r w:rsidDel="00000000" w:rsidR="00000000" w:rsidRPr="00000000">
        <w:rPr>
          <w:rFonts w:ascii="Cambria" w:cs="Cambria" w:eastAsia="Cambria" w:hAnsi="Cambria"/>
          <w:vertAlign w:val="baseline"/>
          <w:rtl w:val="0"/>
        </w:rPr>
        <w:t xml:space="preserve"> for peer editing and self-assessing.  It is beneficial for you to come prepared with </w:t>
      </w:r>
      <w:r w:rsidDel="00000000" w:rsidR="00000000" w:rsidRPr="00000000">
        <w:rPr>
          <w:rFonts w:ascii="Cambria" w:cs="Cambria" w:eastAsia="Cambria" w:hAnsi="Cambria"/>
          <w:b w:val="1"/>
          <w:vertAlign w:val="baseline"/>
          <w:rtl w:val="0"/>
        </w:rPr>
        <w:t xml:space="preserve">highlighters</w:t>
      </w:r>
      <w:r w:rsidDel="00000000" w:rsidR="00000000" w:rsidRPr="00000000">
        <w:rPr>
          <w:rFonts w:ascii="Cambria" w:cs="Cambria" w:eastAsia="Cambria" w:hAnsi="Cambria"/>
          <w:vertAlign w:val="baseline"/>
          <w:rtl w:val="0"/>
        </w:rPr>
        <w:t xml:space="preserve"> and </w:t>
      </w:r>
      <w:r w:rsidDel="00000000" w:rsidR="00000000" w:rsidRPr="00000000">
        <w:rPr>
          <w:rFonts w:ascii="Cambria" w:cs="Cambria" w:eastAsia="Cambria" w:hAnsi="Cambria"/>
          <w:b w:val="1"/>
          <w:vertAlign w:val="baseline"/>
          <w:rtl w:val="0"/>
        </w:rPr>
        <w:t xml:space="preserve">white out</w:t>
      </w:r>
      <w:r w:rsidDel="00000000" w:rsidR="00000000" w:rsidRPr="00000000">
        <w:rPr>
          <w:rFonts w:ascii="Cambria" w:cs="Cambria" w:eastAsia="Cambria" w:hAnsi="Cambria"/>
          <w:vertAlign w:val="baseline"/>
          <w:rtl w:val="0"/>
        </w:rPr>
        <w:t xml:space="preserve"> in case they are needed for class work.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b w:val="0"/>
          <w:sz w:val="24"/>
          <w:szCs w:val="24"/>
        </w:rPr>
      </w:pPr>
      <w:r w:rsidDel="00000000" w:rsidR="00000000" w:rsidRPr="00000000">
        <w:rPr>
          <w:rFonts w:ascii="Cambria" w:cs="Cambria" w:eastAsia="Cambria" w:hAnsi="Cambria"/>
          <w:vertAlign w:val="baseline"/>
          <w:rtl w:val="0"/>
        </w:rPr>
        <w:t xml:space="preserve">You will need to check the board outside the room daily to ensure that you are bringing all necessary materials.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b w:val="0"/>
          <w:sz w:val="24"/>
          <w:szCs w:val="24"/>
        </w:rPr>
      </w:pPr>
      <w:r w:rsidDel="00000000" w:rsidR="00000000" w:rsidRPr="00000000">
        <w:rPr>
          <w:rFonts w:ascii="Cambria" w:cs="Cambria" w:eastAsia="Cambria" w:hAnsi="Cambria"/>
          <w:vertAlign w:val="baseline"/>
          <w:rtl w:val="0"/>
        </w:rPr>
        <w:t xml:space="preserve">We will have a classroom set of Literature and English books, and use them as needed in the classroom.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u w:val="single"/>
          <w:vertAlign w:val="baseline"/>
          <w:rtl w:val="0"/>
        </w:rPr>
        <w:t xml:space="preserve">Grading 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Grade scale is as follows: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mbria" w:cs="Cambria" w:eastAsia="Cambria" w:hAnsi="Cambria"/>
          <w:vertAlign w:val="baseline"/>
          <w:rtl w:val="0"/>
        </w:rPr>
        <w:t xml:space="preserve">Compositions/Tests(Quizzes)/Projects</w:t>
        <w:tab/>
        <w:tab/>
        <w:t xml:space="preserve">Assignments</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Cambria" w:cs="Cambria" w:eastAsia="Cambria" w:hAnsi="Cambria"/>
          <w:vertAlign w:val="baseline"/>
          <w:rtl w:val="0"/>
        </w:rPr>
        <w:t xml:space="preserve">90-100 =A</w:t>
        <w:tab/>
        <w:tab/>
        <w:tab/>
        <w:tab/>
        <w:tab/>
        <w:t xml:space="preserve">    + = 10/10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ab/>
        <w:tab/>
        <w:t xml:space="preserve">80-89 =B</w:t>
        <w:tab/>
        <w:tab/>
        <w:tab/>
        <w:tab/>
        <w:tab/>
        <w:t xml:space="preserve">    </w:t>
      </w:r>
      <w:r w:rsidDel="00000000" w:rsidR="00000000" w:rsidRPr="00000000">
        <w:rPr>
          <w:rFonts w:ascii="Menlo Regular" w:cs="Menlo Regular" w:eastAsia="Menlo Regular" w:hAnsi="Menlo Regular"/>
          <w:vertAlign w:val="baseline"/>
          <w:rtl w:val="0"/>
        </w:rPr>
        <w:t xml:space="preserve">✓</w:t>
      </w:r>
      <w:r w:rsidDel="00000000" w:rsidR="00000000" w:rsidRPr="00000000">
        <w:rPr>
          <w:rFonts w:ascii="Cambria" w:cs="Cambria" w:eastAsia="Cambria" w:hAnsi="Cambria"/>
          <w:vertAlign w:val="baseline"/>
          <w:rtl w:val="0"/>
        </w:rPr>
        <w:t xml:space="preserve"> = 7/10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ab/>
        <w:tab/>
        <w:t xml:space="preserve">70-79 =C</w:t>
        <w:tab/>
        <w:tab/>
        <w:tab/>
        <w:tab/>
        <w:tab/>
      </w:r>
      <w:r w:rsidDel="00000000" w:rsidR="00000000" w:rsidRPr="00000000">
        <w:rPr>
          <w:rFonts w:ascii="Cambria" w:cs="Cambria" w:eastAsia="Cambria" w:hAnsi="Cambria"/>
          <w:b w:val="1"/>
          <w:vertAlign w:val="baseline"/>
          <w:rtl w:val="0"/>
        </w:rPr>
        <w:t xml:space="preserve">     -</w:t>
      </w:r>
      <w:r w:rsidDel="00000000" w:rsidR="00000000" w:rsidRPr="00000000">
        <w:rPr>
          <w:rFonts w:ascii="Cambria" w:cs="Cambria" w:eastAsia="Cambria" w:hAnsi="Cambria"/>
          <w:vertAlign w:val="baseline"/>
          <w:rtl w:val="0"/>
        </w:rPr>
        <w:t xml:space="preserve"> = 6/10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ab/>
        <w:tab/>
        <w:t xml:space="preserve">60-69 =D</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Fonts w:ascii="Cambria" w:cs="Cambria" w:eastAsia="Cambria" w:hAnsi="Cambria"/>
          <w:vertAlign w:val="baseline"/>
          <w:rtl w:val="0"/>
        </w:rPr>
        <w:tab/>
        <w:tab/>
        <w:t xml:space="preserve">&lt;59 =F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Fonts w:ascii="Cambria" w:cs="Cambria" w:eastAsia="Cambria" w:hAnsi="Cambria"/>
          <w:b w:val="1"/>
          <w:u w:val="single"/>
          <w:vertAlign w:val="baseline"/>
          <w:rtl w:val="0"/>
        </w:rPr>
        <w:t xml:space="preserve">Essays, Group/Individual Projects, and Tests:</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rFonts w:ascii="Cambria" w:cs="Cambria" w:eastAsia="Cambria" w:hAnsi="Cambria"/>
          <w:vertAlign w:val="baseline"/>
          <w:rtl w:val="0"/>
        </w:rPr>
        <w:t xml:space="preserve">Essays, Group/Individual Projects, and Tests will account for </w:t>
      </w:r>
      <w:r w:rsidDel="00000000" w:rsidR="00000000" w:rsidRPr="00000000">
        <w:rPr>
          <w:rFonts w:ascii="Cambria" w:cs="Cambria" w:eastAsia="Cambria" w:hAnsi="Cambria"/>
          <w:b w:val="1"/>
          <w:vertAlign w:val="baseline"/>
          <w:rtl w:val="0"/>
        </w:rPr>
        <w:t xml:space="preserve">40%</w:t>
      </w:r>
      <w:r w:rsidDel="00000000" w:rsidR="00000000" w:rsidRPr="00000000">
        <w:rPr>
          <w:rFonts w:ascii="Cambria" w:cs="Cambria" w:eastAsia="Cambria" w:hAnsi="Cambria"/>
          <w:vertAlign w:val="baseline"/>
          <w:rtl w:val="0"/>
        </w:rPr>
        <w:t xml:space="preserve"> of your overall grade.</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rFonts w:ascii="Cambria" w:cs="Cambria" w:eastAsia="Cambria" w:hAnsi="Cambria"/>
          <w:vertAlign w:val="baseline"/>
          <w:rtl w:val="0"/>
        </w:rPr>
        <w:t xml:space="preserve">These are considered summative assessments and show me what you have learned over an entire unit.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u w:val="single"/>
          <w:vertAlign w:val="baseline"/>
          <w:rtl w:val="0"/>
        </w:rPr>
        <w:t xml:space="preserve">Vocabulary Quizzes and Parts of Speech Quizzes: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Fonts w:ascii="Cambria" w:cs="Cambria" w:eastAsia="Cambria" w:hAnsi="Cambria"/>
          <w:vertAlign w:val="baseline"/>
          <w:rtl w:val="0"/>
        </w:rPr>
        <w:t xml:space="preserve">These will be worth </w:t>
      </w:r>
      <w:r w:rsidDel="00000000" w:rsidR="00000000" w:rsidRPr="00000000">
        <w:rPr>
          <w:rFonts w:ascii="Cambria" w:cs="Cambria" w:eastAsia="Cambria" w:hAnsi="Cambria"/>
          <w:b w:val="1"/>
          <w:vertAlign w:val="baseline"/>
          <w:rtl w:val="0"/>
        </w:rPr>
        <w:t xml:space="preserve">35%</w:t>
      </w:r>
      <w:r w:rsidDel="00000000" w:rsidR="00000000" w:rsidRPr="00000000">
        <w:rPr>
          <w:rFonts w:ascii="Cambria" w:cs="Cambria" w:eastAsia="Cambria" w:hAnsi="Cambria"/>
          <w:vertAlign w:val="baseline"/>
          <w:rtl w:val="0"/>
        </w:rPr>
        <w:t xml:space="preserve"> of your overall grade.</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Fonts w:ascii="Cambria" w:cs="Cambria" w:eastAsia="Cambria" w:hAnsi="Cambria"/>
          <w:vertAlign w:val="baseline"/>
          <w:rtl w:val="0"/>
        </w:rPr>
        <w:t xml:space="preserve">Vocabulary Quizzes will occur every two weeks and will be cumulative for the entire year.</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Fonts w:ascii="Cambria" w:cs="Cambria" w:eastAsia="Cambria" w:hAnsi="Cambria"/>
          <w:vertAlign w:val="baseline"/>
          <w:rtl w:val="0"/>
        </w:rPr>
        <w:t xml:space="preserve">Parts of Speech Quizzes will occur every two weeks and will also be cumulative for the entire year.</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Fonts w:ascii="Cambria" w:cs="Cambria" w:eastAsia="Cambria" w:hAnsi="Cambria"/>
          <w:b w:val="1"/>
          <w:u w:val="single"/>
          <w:vertAlign w:val="baseline"/>
          <w:rtl w:val="0"/>
        </w:rPr>
        <w:t xml:space="preserve">Assignment Requirements:</w:t>
      </w:r>
      <w:r w:rsidDel="00000000" w:rsidR="00000000" w:rsidRPr="00000000">
        <w:rPr>
          <w:rtl w:val="0"/>
        </w:rPr>
      </w:r>
    </w:p>
    <w:p w:rsidR="00000000" w:rsidDel="00000000" w:rsidP="00000000" w:rsidRDefault="00000000" w:rsidRPr="00000000">
      <w:pPr>
        <w:numPr>
          <w:ilvl w:val="0"/>
          <w:numId w:val="8"/>
        </w:numPr>
        <w:ind w:left="720" w:hanging="360"/>
        <w:rPr>
          <w:b w:val="0"/>
          <w:sz w:val="24"/>
          <w:szCs w:val="24"/>
        </w:rPr>
      </w:pPr>
      <w:r w:rsidDel="00000000" w:rsidR="00000000" w:rsidRPr="00000000">
        <w:rPr>
          <w:rFonts w:ascii="Cambria" w:cs="Cambria" w:eastAsia="Cambria" w:hAnsi="Cambria"/>
          <w:vertAlign w:val="baseline"/>
          <w:rtl w:val="0"/>
        </w:rPr>
        <w:t xml:space="preserve">Assignments will be </w:t>
      </w:r>
      <w:r w:rsidDel="00000000" w:rsidR="00000000" w:rsidRPr="00000000">
        <w:rPr>
          <w:rFonts w:ascii="Cambria" w:cs="Cambria" w:eastAsia="Cambria" w:hAnsi="Cambria"/>
          <w:b w:val="1"/>
          <w:vertAlign w:val="baseline"/>
          <w:rtl w:val="0"/>
        </w:rPr>
        <w:t xml:space="preserve">25%</w:t>
      </w:r>
      <w:r w:rsidDel="00000000" w:rsidR="00000000" w:rsidRPr="00000000">
        <w:rPr>
          <w:rFonts w:ascii="Cambria" w:cs="Cambria" w:eastAsia="Cambria" w:hAnsi="Cambria"/>
          <w:vertAlign w:val="baseline"/>
          <w:rtl w:val="0"/>
        </w:rPr>
        <w:t xml:space="preserve"> of your grade.</w:t>
      </w:r>
      <w:r w:rsidDel="00000000" w:rsidR="00000000" w:rsidRPr="00000000">
        <w:rPr>
          <w:rtl w:val="0"/>
        </w:rPr>
      </w:r>
    </w:p>
    <w:p w:rsidR="00000000" w:rsidDel="00000000" w:rsidP="00000000" w:rsidRDefault="00000000" w:rsidRPr="00000000">
      <w:pPr>
        <w:numPr>
          <w:ilvl w:val="0"/>
          <w:numId w:val="7"/>
        </w:numPr>
        <w:ind w:left="720" w:hanging="360"/>
        <w:rPr>
          <w:b w:val="0"/>
          <w:sz w:val="24"/>
          <w:szCs w:val="24"/>
        </w:rPr>
      </w:pPr>
      <w:r w:rsidDel="00000000" w:rsidR="00000000" w:rsidRPr="00000000">
        <w:rPr>
          <w:rFonts w:ascii="Cambria" w:cs="Cambria" w:eastAsia="Cambria" w:hAnsi="Cambria"/>
          <w:vertAlign w:val="baseline"/>
          <w:rtl w:val="0"/>
        </w:rPr>
        <w:t xml:space="preserve">You will be responsible for having your assignments done before class begins on the due date.</w:t>
      </w:r>
      <w:r w:rsidDel="00000000" w:rsidR="00000000" w:rsidRPr="00000000">
        <w:rPr>
          <w:rtl w:val="0"/>
        </w:rPr>
      </w:r>
    </w:p>
    <w:p w:rsidR="00000000" w:rsidDel="00000000" w:rsidP="00000000" w:rsidRDefault="00000000" w:rsidRPr="00000000">
      <w:pPr>
        <w:numPr>
          <w:ilvl w:val="0"/>
          <w:numId w:val="7"/>
        </w:numPr>
        <w:ind w:left="720" w:hanging="360"/>
        <w:rPr>
          <w:b w:val="0"/>
          <w:sz w:val="24"/>
          <w:szCs w:val="24"/>
        </w:rPr>
      </w:pPr>
      <w:r w:rsidDel="00000000" w:rsidR="00000000" w:rsidRPr="00000000">
        <w:rPr>
          <w:rFonts w:ascii="Cambria" w:cs="Cambria" w:eastAsia="Cambria" w:hAnsi="Cambria"/>
          <w:vertAlign w:val="baseline"/>
          <w:rtl w:val="0"/>
        </w:rPr>
        <w:t xml:space="preserve">If an assignment is late, the district policies and procedures will be followed.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u w:val="single"/>
          <w:vertAlign w:val="baseline"/>
          <w:rtl w:val="0"/>
        </w:rPr>
        <w:t xml:space="preserve">Website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Please use my website to find out due dates, test days, and use the various review activities to help you study.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Mrs. Schmidgall</w:t>
      </w:r>
      <w:r w:rsidDel="00000000" w:rsidR="00000000" w:rsidRPr="00000000">
        <w:rPr>
          <w:rFonts w:ascii="Cambria" w:cs="Cambria" w:eastAsia="Cambria" w:hAnsi="Cambria"/>
          <w:rtl w:val="0"/>
        </w:rPr>
        <w:t xml:space="preserve">’s Website</w:t>
      </w:r>
      <w:r w:rsidDel="00000000" w:rsidR="00000000" w:rsidRPr="00000000">
        <w:rPr>
          <w:rFonts w:ascii="Cambria" w:cs="Cambria" w:eastAsia="Cambria" w:hAnsi="Cambria"/>
          <w:vertAlign w:val="baseline"/>
          <w:rtl w:val="0"/>
        </w:rPr>
        <w:t xml:space="preserve">:  </w:t>
      </w:r>
      <w:r w:rsidDel="00000000" w:rsidR="00000000" w:rsidRPr="00000000">
        <w:rPr>
          <w:rFonts w:ascii="Cambria" w:cs="Cambria" w:eastAsia="Cambria" w:hAnsi="Cambria"/>
          <w:rtl w:val="0"/>
        </w:rPr>
        <w:t xml:space="preserve">http://www.millburn24.net/webpages/7thgradeela/</w:t>
      </w:r>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I have read my copy of the Classroom Policies and Procedures and understand the classroom expectations and grading policies.  I will follow these procedures because I want to be successful in the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__________________________________________</w:t>
        <w:tab/>
        <w:tab/>
        <w:tab/>
        <w:t xml:space="preserve">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(Student Signature)</w:t>
        <w:tab/>
        <w:tab/>
        <w:tab/>
        <w:tab/>
        <w:tab/>
        <w:tab/>
        <w:t xml:space="preserve">          (Date)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I have read the classroom policies/procedures for my child’s 7</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vertAlign w:val="baseline"/>
          <w:rtl w:val="0"/>
        </w:rPr>
        <w:t xml:space="preserve"> grade ELA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_________________________________________</w:t>
        <w:tab/>
        <w:tab/>
        <w:t xml:space="preserve">                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(Parent/Guardian Signature)</w:t>
        <w:tab/>
        <w:tab/>
        <w:tab/>
        <w:tab/>
        <w:tab/>
        <w:t xml:space="preserve">(Date)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Arial"/>
  <w:font w:name="Menlo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u w:val="singl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millburn24.net/webpages/kschmidgall/" TargetMode="External"/><Relationship Id="rId9" Type="http://schemas.openxmlformats.org/officeDocument/2006/relationships/hyperlink" Target="http://www.millburn24.net/webpages/kschmidgall/" TargetMode="External"/><Relationship Id="rId5" Type="http://schemas.openxmlformats.org/officeDocument/2006/relationships/hyperlink" Target="mailto:kschmidgall@millburn24.net" TargetMode="External"/><Relationship Id="rId6" Type="http://schemas.openxmlformats.org/officeDocument/2006/relationships/hyperlink" Target="mailto:kschmidgall@millburn24.net" TargetMode="External"/><Relationship Id="rId7" Type="http://schemas.openxmlformats.org/officeDocument/2006/relationships/hyperlink" Target="mailto:kschmidgall@millburn24.net" TargetMode="External"/><Relationship Id="rId8" Type="http://schemas.openxmlformats.org/officeDocument/2006/relationships/hyperlink" Target="http://www.millburn24.net/webpages/kschmidgall/" TargetMode="External"/></Relationships>
</file>